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9D3" w:rsidRPr="001171B3" w:rsidRDefault="00AE79D3" w:rsidP="00AE79D3">
      <w:pPr>
        <w:pStyle w:val="2"/>
        <w:rPr>
          <w:rFonts w:ascii="Times New Roman" w:hAnsi="Times New Roman" w:cs="Times New Roman"/>
        </w:rPr>
      </w:pPr>
      <w:bookmarkStart w:id="0" w:name="P193"/>
      <w:bookmarkEnd w:id="0"/>
      <w:r w:rsidRPr="001171B3">
        <w:rPr>
          <w:rFonts w:ascii="Times New Roman" w:hAnsi="Times New Roman" w:cs="Times New Roman"/>
        </w:rPr>
        <w:t>Паспорт муниципальной программы</w:t>
      </w:r>
      <w:r w:rsidR="003675A8">
        <w:rPr>
          <w:rFonts w:ascii="Times New Roman" w:hAnsi="Times New Roman" w:cs="Times New Roman"/>
        </w:rPr>
        <w:t xml:space="preserve"> </w:t>
      </w:r>
      <w:r w:rsidR="003675A8">
        <w:rPr>
          <w:rFonts w:ascii="Times New Roman" w:hAnsi="Times New Roman" w:cs="Times New Roman"/>
        </w:rPr>
        <w:br/>
        <w:t>«</w:t>
      </w:r>
      <w:r w:rsidR="003675A8" w:rsidRPr="001171B3">
        <w:rPr>
          <w:rFonts w:ascii="Times New Roman" w:hAnsi="Times New Roman"/>
        </w:rPr>
        <w:t>Развитие муниципальной службы в городе Пыть-Яхе</w:t>
      </w:r>
      <w:r w:rsidR="003675A8">
        <w:rPr>
          <w:rFonts w:ascii="Times New Roman" w:hAnsi="Times New Roman"/>
        </w:rPr>
        <w:t>»</w:t>
      </w:r>
    </w:p>
    <w:p w:rsidR="00AE79D3" w:rsidRPr="001171B3" w:rsidRDefault="00AE79D3" w:rsidP="00AE79D3">
      <w:pPr>
        <w:widowControl w:val="0"/>
        <w:autoSpaceDE w:val="0"/>
        <w:autoSpaceDN w:val="0"/>
        <w:jc w:val="center"/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35"/>
        <w:gridCol w:w="1704"/>
        <w:gridCol w:w="1111"/>
        <w:gridCol w:w="983"/>
        <w:gridCol w:w="667"/>
        <w:gridCol w:w="596"/>
        <w:gridCol w:w="550"/>
        <w:gridCol w:w="541"/>
        <w:gridCol w:w="541"/>
        <w:gridCol w:w="854"/>
        <w:gridCol w:w="297"/>
        <w:gridCol w:w="297"/>
        <w:gridCol w:w="854"/>
        <w:gridCol w:w="297"/>
        <w:gridCol w:w="297"/>
        <w:gridCol w:w="336"/>
        <w:gridCol w:w="336"/>
        <w:gridCol w:w="854"/>
        <w:gridCol w:w="854"/>
        <w:gridCol w:w="1990"/>
      </w:tblGrid>
      <w:tr w:rsidR="00AE79D3" w:rsidRPr="001171B3" w:rsidTr="003675A8">
        <w:tc>
          <w:tcPr>
            <w:tcW w:w="0" w:type="auto"/>
          </w:tcPr>
          <w:p w:rsidR="00AE79D3" w:rsidRPr="001171B3" w:rsidRDefault="00AE79D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 xml:space="preserve">Наименование муниципальной программы </w:t>
            </w:r>
          </w:p>
        </w:tc>
        <w:tc>
          <w:tcPr>
            <w:tcW w:w="0" w:type="auto"/>
            <w:gridSpan w:val="5"/>
          </w:tcPr>
          <w:p w:rsidR="00AE79D3" w:rsidRPr="001171B3" w:rsidRDefault="00AE79D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>Развитие муниципальной службы в городе Пыть-Яхе</w:t>
            </w:r>
          </w:p>
        </w:tc>
        <w:tc>
          <w:tcPr>
            <w:tcW w:w="0" w:type="auto"/>
            <w:gridSpan w:val="10"/>
          </w:tcPr>
          <w:p w:rsidR="00AE79D3" w:rsidRPr="001171B3" w:rsidRDefault="00AE79D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 xml:space="preserve">Сроки реализации муниципальной программы </w:t>
            </w:r>
          </w:p>
        </w:tc>
        <w:tc>
          <w:tcPr>
            <w:tcW w:w="0" w:type="auto"/>
            <w:gridSpan w:val="4"/>
          </w:tcPr>
          <w:p w:rsidR="00AE79D3" w:rsidRPr="001171B3" w:rsidRDefault="00AE79D3" w:rsidP="00E32A4F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>202</w:t>
            </w:r>
            <w:r w:rsidR="00E32A4F">
              <w:rPr>
                <w:rFonts w:ascii="Times New Roman" w:hAnsi="Times New Roman"/>
              </w:rPr>
              <w:t>3</w:t>
            </w:r>
            <w:r w:rsidRPr="001171B3">
              <w:rPr>
                <w:rFonts w:ascii="Times New Roman" w:hAnsi="Times New Roman"/>
              </w:rPr>
              <w:t>-2025 годы и на период до 2030 г</w:t>
            </w:r>
            <w:bookmarkStart w:id="1" w:name="_GoBack"/>
            <w:bookmarkEnd w:id="1"/>
            <w:r w:rsidRPr="001171B3">
              <w:rPr>
                <w:rFonts w:ascii="Times New Roman" w:hAnsi="Times New Roman"/>
              </w:rPr>
              <w:t>ода</w:t>
            </w:r>
          </w:p>
        </w:tc>
      </w:tr>
      <w:tr w:rsidR="00AE79D3" w:rsidRPr="001171B3" w:rsidTr="003675A8">
        <w:tc>
          <w:tcPr>
            <w:tcW w:w="0" w:type="auto"/>
          </w:tcPr>
          <w:p w:rsidR="00AE79D3" w:rsidRPr="001171B3" w:rsidRDefault="00AE79D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 xml:space="preserve">Куратор муниципальной программы </w:t>
            </w:r>
          </w:p>
        </w:tc>
        <w:tc>
          <w:tcPr>
            <w:tcW w:w="0" w:type="auto"/>
            <w:gridSpan w:val="19"/>
          </w:tcPr>
          <w:p w:rsidR="00AE79D3" w:rsidRPr="001171B3" w:rsidRDefault="00AE79D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>Первый заместитель главы города Пыть-Яха</w:t>
            </w:r>
          </w:p>
        </w:tc>
      </w:tr>
      <w:tr w:rsidR="00AE79D3" w:rsidRPr="001171B3" w:rsidTr="003675A8">
        <w:tc>
          <w:tcPr>
            <w:tcW w:w="0" w:type="auto"/>
          </w:tcPr>
          <w:p w:rsidR="00AE79D3" w:rsidRPr="001171B3" w:rsidRDefault="00AE79D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0" w:type="auto"/>
            <w:gridSpan w:val="19"/>
          </w:tcPr>
          <w:p w:rsidR="00AE79D3" w:rsidRPr="001171B3" w:rsidRDefault="00AE79D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  <w:lang w:eastAsia="en-US"/>
              </w:rPr>
              <w:t>Отдел муниципальной службы, кадров и наград</w:t>
            </w:r>
            <w:r w:rsidRPr="001171B3">
              <w:rPr>
                <w:rFonts w:ascii="Times New Roman" w:hAnsi="Times New Roman"/>
              </w:rPr>
              <w:t xml:space="preserve"> администрации города Пыть-Яха</w:t>
            </w:r>
          </w:p>
        </w:tc>
      </w:tr>
      <w:tr w:rsidR="00AE79D3" w:rsidRPr="001171B3" w:rsidTr="003675A8">
        <w:tc>
          <w:tcPr>
            <w:tcW w:w="0" w:type="auto"/>
          </w:tcPr>
          <w:p w:rsidR="00AE79D3" w:rsidRPr="001171B3" w:rsidRDefault="00AE79D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 xml:space="preserve">Соисполнители муниципальной программы </w:t>
            </w:r>
          </w:p>
        </w:tc>
        <w:tc>
          <w:tcPr>
            <w:tcW w:w="0" w:type="auto"/>
            <w:gridSpan w:val="19"/>
          </w:tcPr>
          <w:p w:rsidR="00AE79D3" w:rsidRPr="001171B3" w:rsidRDefault="00AE79D3" w:rsidP="000E0F70">
            <w:pPr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>МКУ Дума города Пыть-Яха;</w:t>
            </w:r>
          </w:p>
          <w:p w:rsidR="00AE79D3" w:rsidRPr="001171B3" w:rsidRDefault="00AE79D3" w:rsidP="000E0F70">
            <w:pPr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1171B3">
              <w:rPr>
                <w:rFonts w:ascii="Times New Roman" w:hAnsi="Times New Roman"/>
              </w:rPr>
              <w:t>г.Пыть-Яха</w:t>
            </w:r>
            <w:proofErr w:type="spellEnd"/>
            <w:r w:rsidRPr="001171B3">
              <w:rPr>
                <w:rFonts w:ascii="Times New Roman" w:hAnsi="Times New Roman"/>
              </w:rPr>
              <w:t>»;</w:t>
            </w:r>
          </w:p>
          <w:p w:rsidR="00AE79D3" w:rsidRPr="001171B3" w:rsidRDefault="00AE79D3" w:rsidP="000E0F70">
            <w:pPr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 xml:space="preserve">Администрация г. Пыть-Яха исполнительно-распорядительный орган муниципального образования </w:t>
            </w:r>
          </w:p>
          <w:p w:rsidR="00AE79D3" w:rsidRPr="001171B3" w:rsidRDefault="00AE79D3" w:rsidP="000E0F70">
            <w:pPr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 xml:space="preserve">МКУ «Центр бухгалтерского и комплексного обслуживания муниципальных учреждений города Пыть-Яха» </w:t>
            </w:r>
          </w:p>
          <w:p w:rsidR="00AE79D3" w:rsidRPr="001171B3" w:rsidRDefault="00AE79D3" w:rsidP="000E0F70">
            <w:pPr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>Отдел записи актов гражданского состояния администрации города Пыть-Яха;</w:t>
            </w:r>
          </w:p>
          <w:p w:rsidR="00AE79D3" w:rsidRPr="001171B3" w:rsidRDefault="00AE79D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>МКУ Счетно-контрольная палата города Пыть-Яха</w:t>
            </w:r>
          </w:p>
        </w:tc>
      </w:tr>
      <w:tr w:rsidR="00AE79D3" w:rsidRPr="001171B3" w:rsidTr="003675A8">
        <w:tc>
          <w:tcPr>
            <w:tcW w:w="0" w:type="auto"/>
          </w:tcPr>
          <w:p w:rsidR="00AE79D3" w:rsidRPr="001171B3" w:rsidRDefault="00AE79D3" w:rsidP="00F608B7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>Цел</w:t>
            </w:r>
            <w:r w:rsidR="00F608B7" w:rsidRPr="001171B3">
              <w:rPr>
                <w:rFonts w:ascii="Times New Roman" w:hAnsi="Times New Roman"/>
              </w:rPr>
              <w:t>ь</w:t>
            </w:r>
            <w:r w:rsidRPr="001171B3">
              <w:rPr>
                <w:rFonts w:ascii="Times New Roman" w:hAnsi="Times New Roman"/>
              </w:rPr>
              <w:t xml:space="preserve"> муниципальной программы </w:t>
            </w:r>
          </w:p>
        </w:tc>
        <w:tc>
          <w:tcPr>
            <w:tcW w:w="0" w:type="auto"/>
            <w:gridSpan w:val="19"/>
          </w:tcPr>
          <w:p w:rsidR="00AE79D3" w:rsidRPr="001171B3" w:rsidRDefault="00AE79D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>Повышение эффективности муниципального управления в городе Пыть-Яхе.</w:t>
            </w:r>
          </w:p>
        </w:tc>
      </w:tr>
      <w:tr w:rsidR="00AE79D3" w:rsidRPr="001171B3" w:rsidTr="003675A8">
        <w:tc>
          <w:tcPr>
            <w:tcW w:w="0" w:type="auto"/>
          </w:tcPr>
          <w:p w:rsidR="00AE79D3" w:rsidRPr="001171B3" w:rsidRDefault="00AE79D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>Задачи муниципальной программы</w:t>
            </w:r>
          </w:p>
        </w:tc>
        <w:tc>
          <w:tcPr>
            <w:tcW w:w="0" w:type="auto"/>
            <w:gridSpan w:val="19"/>
          </w:tcPr>
          <w:p w:rsidR="00AE79D3" w:rsidRPr="001171B3" w:rsidRDefault="00AE79D3" w:rsidP="000E0F7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1B3">
              <w:rPr>
                <w:rFonts w:ascii="Times New Roman" w:hAnsi="Times New Roman" w:cs="Times New Roman"/>
                <w:sz w:val="24"/>
                <w:szCs w:val="24"/>
              </w:rPr>
              <w:t>1. Развитие современных информационных, кадровых и антикоррупционных технологий в муниципальном управлении.</w:t>
            </w:r>
          </w:p>
          <w:p w:rsidR="00AE79D3" w:rsidRPr="001171B3" w:rsidRDefault="00AE79D3" w:rsidP="000E0F7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1B3">
              <w:rPr>
                <w:rFonts w:ascii="Times New Roman" w:hAnsi="Times New Roman" w:cs="Times New Roman"/>
                <w:sz w:val="24"/>
                <w:szCs w:val="24"/>
              </w:rPr>
              <w:t>2. Развитие профессиональных и управленческих компетенций муниципальных служащих, управленческих кадров и лиц, включенных в резерв управленческих кадров.</w:t>
            </w:r>
          </w:p>
          <w:p w:rsidR="00AE79D3" w:rsidRPr="001171B3" w:rsidRDefault="00AE79D3" w:rsidP="000E0F70">
            <w:pPr>
              <w:ind w:left="-62"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>3. Материально-техническое и организационное обеспечение деятельности органов местного самоуправления</w:t>
            </w:r>
            <w:r w:rsidRPr="001171B3">
              <w:rPr>
                <w:rFonts w:ascii="Times New Roman" w:hAnsi="Times New Roman"/>
                <w:lang w:eastAsia="en-US"/>
              </w:rPr>
              <w:t xml:space="preserve"> города Пыть-Яха и муниципальных учреждений города</w:t>
            </w:r>
            <w:r w:rsidRPr="001171B3">
              <w:rPr>
                <w:rFonts w:ascii="Times New Roman" w:hAnsi="Times New Roman"/>
              </w:rPr>
              <w:t>.</w:t>
            </w:r>
          </w:p>
          <w:p w:rsidR="00AE79D3" w:rsidRPr="001171B3" w:rsidRDefault="00AE79D3" w:rsidP="000E0F70">
            <w:pPr>
              <w:ind w:left="-62"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>4. Реализация отдельных государственных полномочий и деятельности муниципального образования.</w:t>
            </w:r>
          </w:p>
        </w:tc>
      </w:tr>
      <w:tr w:rsidR="00AE79D3" w:rsidRPr="001171B3" w:rsidTr="003675A8">
        <w:tc>
          <w:tcPr>
            <w:tcW w:w="0" w:type="auto"/>
          </w:tcPr>
          <w:p w:rsidR="00AE79D3" w:rsidRPr="001171B3" w:rsidRDefault="00AE79D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lastRenderedPageBreak/>
              <w:t xml:space="preserve">Подпрограммы </w:t>
            </w:r>
          </w:p>
        </w:tc>
        <w:tc>
          <w:tcPr>
            <w:tcW w:w="0" w:type="auto"/>
            <w:gridSpan w:val="19"/>
          </w:tcPr>
          <w:p w:rsidR="00AE79D3" w:rsidRPr="001171B3" w:rsidRDefault="00AE79D3" w:rsidP="000E0F7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1B3">
              <w:rPr>
                <w:rFonts w:ascii="Times New Roman" w:hAnsi="Times New Roman" w:cs="Times New Roman"/>
                <w:sz w:val="24"/>
                <w:szCs w:val="24"/>
              </w:rPr>
              <w:t>1. Повышение эффективности муниципального управления</w:t>
            </w:r>
          </w:p>
          <w:p w:rsidR="00AE79D3" w:rsidRPr="001171B3" w:rsidRDefault="00AE79D3" w:rsidP="000E0F70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1171B3">
              <w:rPr>
                <w:rFonts w:ascii="Times New Roman" w:hAnsi="Times New Roman"/>
              </w:rPr>
              <w:t>2. Создание условий для развития муниципальной службы в муниципальном образовании город Пыть-Ях.</w:t>
            </w:r>
          </w:p>
        </w:tc>
      </w:tr>
      <w:tr w:rsidR="00D8695C" w:rsidRPr="00CC3AC3" w:rsidTr="003675A8">
        <w:trPr>
          <w:trHeight w:val="495"/>
        </w:trPr>
        <w:tc>
          <w:tcPr>
            <w:tcW w:w="0" w:type="auto"/>
            <w:vMerge w:val="restart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 xml:space="preserve">Целевые показатели муниципальной программы </w:t>
            </w:r>
          </w:p>
        </w:tc>
        <w:tc>
          <w:tcPr>
            <w:tcW w:w="0" w:type="auto"/>
            <w:vMerge w:val="restart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0" w:type="auto"/>
            <w:gridSpan w:val="2"/>
            <w:vMerge w:val="restart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Наименование целевого показателя</w:t>
            </w:r>
          </w:p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3"/>
            <w:vMerge w:val="restart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Документ-основание</w:t>
            </w:r>
          </w:p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1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Значение показателя по годам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3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Базовое значение,</w:t>
            </w:r>
          </w:p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 xml:space="preserve">оценка 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2022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2023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2024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2025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2026-2030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На момент окончания реализации муниципальной программы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Ответственный исполнитель/ соисполнитель за достижение показателя</w:t>
            </w:r>
          </w:p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 xml:space="preserve">Распоряжение Правительства Российской Федерации </w:t>
            </w:r>
            <w:hyperlink r:id="rId6" w:tooltip="РАСПОРЯЖЕНИЕ от 24.07.2019 № 1646-р ПРАВИТЕЛЬСТВО РФ&#10;&#10;[О мерах по исполнению Указа Президента Российской Федерации  от 24 июня 2019 г. N 288] " w:history="1">
              <w:r w:rsidRPr="00CC3AC3">
                <w:rPr>
                  <w:rStyle w:val="a3"/>
                  <w:rFonts w:ascii="Times New Roman" w:hAnsi="Times New Roman"/>
                </w:rPr>
                <w:t>от 24 июля 2019 года № 1646-р</w:t>
              </w:r>
            </w:hyperlink>
            <w:r w:rsidRPr="00CC3AC3">
              <w:rPr>
                <w:rFonts w:ascii="Times New Roman" w:hAnsi="Times New Roman"/>
              </w:rPr>
              <w:t xml:space="preserve">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</w:t>
            </w:r>
            <w:r w:rsidRPr="00CC3AC3">
              <w:rPr>
                <w:rFonts w:ascii="Times New Roman" w:hAnsi="Times New Roman"/>
              </w:rPr>
              <w:lastRenderedPageBreak/>
              <w:t>2019-2021 годы»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Отдел муниципальной службы, кадров и наград администрации города Пыть-Яха/ МКУ Дума города Пыть-Яха/МКУ Счетно-контрольная палата города Пыть-Яха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  <w:lang w:eastAsia="en-US"/>
              </w:rP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%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 xml:space="preserve">Распоряжение Правительства Российской Федерации </w:t>
            </w:r>
            <w:hyperlink r:id="rId7" w:tooltip="РАСПОРЯЖЕНИЕ от 24.07.2019 № 1646-р ПРАВИТЕЛЬСТВО РФ&#10;&#10;[О мерах по исполнению Указа Президента Российской Федерации  от 24 июня 2019 г. N 288] " w:history="1">
              <w:r w:rsidRPr="00CC3AC3">
                <w:rPr>
                  <w:rStyle w:val="a3"/>
                  <w:rFonts w:ascii="Times New Roman" w:hAnsi="Times New Roman"/>
                </w:rPr>
                <w:t>от 24 июля 2019 года № 1646-р</w:t>
              </w:r>
            </w:hyperlink>
            <w:r w:rsidRPr="00CC3AC3">
              <w:rPr>
                <w:rFonts w:ascii="Times New Roman" w:hAnsi="Times New Roman"/>
              </w:rPr>
              <w:t xml:space="preserve">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2019-2021 годы»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70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70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75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75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75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80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80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Отдел муниципальной службы, кадров и наград администрации города Пыть-Яха/ МКУ Дума города Пыть-Яха/МКУ Счетно-контрольная палата города Пыть-Яха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 xml:space="preserve">Доля муниципальных служащих, соблюдающих ограничения и запреты, требования к </w:t>
            </w:r>
            <w:r w:rsidRPr="00CC3AC3">
              <w:rPr>
                <w:rFonts w:ascii="Times New Roman" w:hAnsi="Times New Roman"/>
              </w:rPr>
              <w:lastRenderedPageBreak/>
              <w:t>служебному поведению, %.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lastRenderedPageBreak/>
              <w:t xml:space="preserve">Указ Президента Российской Федерации </w:t>
            </w:r>
            <w:hyperlink r:id="rId8" w:tooltip="УКАЗ от 24.06.2019 № 288 ПРЕЗИДЕНТ РФ&#10;&#10;ОБ ОСНОВНЫХ НАПРАВЛЕНИЯХ РАЗВИТИЯ ГОСУДАРСТВЕННОЙ ГРАЖДАНСКОЙ СЛУЖБЫ РОССИЙСКОЙ ФЕДЕРАЦИИ НА 2019 - 2021 ГОДЫ " w:history="1">
              <w:r w:rsidRPr="00CC3AC3">
                <w:rPr>
                  <w:rStyle w:val="a3"/>
                  <w:rFonts w:ascii="Times New Roman" w:hAnsi="Times New Roman"/>
                </w:rPr>
                <w:t>от 24 июня 2019 года № 288</w:t>
              </w:r>
            </w:hyperlink>
            <w:r w:rsidRPr="00CC3AC3">
              <w:rPr>
                <w:rFonts w:ascii="Times New Roman" w:hAnsi="Times New Roman"/>
              </w:rPr>
              <w:t xml:space="preserve"> «Об основных </w:t>
            </w:r>
            <w:r w:rsidRPr="00CC3AC3">
              <w:rPr>
                <w:rFonts w:ascii="Times New Roman" w:hAnsi="Times New Roman"/>
              </w:rPr>
              <w:lastRenderedPageBreak/>
              <w:t>направлениях развития государственной гражданской службы Российской Федерации на 2019-2021 годы»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lastRenderedPageBreak/>
              <w:t>94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95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95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95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96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96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96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 xml:space="preserve">Отдел муниципальной службы, кадров и наград администрации города Пыть-Яха/ МКУ Дума города </w:t>
            </w:r>
            <w:r w:rsidRPr="00CC3AC3">
              <w:rPr>
                <w:rFonts w:ascii="Times New Roman" w:hAnsi="Times New Roman"/>
              </w:rPr>
              <w:lastRenderedPageBreak/>
              <w:t>Пыть-Яха/МКУ Счетно-контрольная палата города Пыть-Яха</w:t>
            </w:r>
          </w:p>
        </w:tc>
      </w:tr>
      <w:tr w:rsidR="00D8695C" w:rsidRPr="00CC3AC3" w:rsidTr="003675A8">
        <w:tc>
          <w:tcPr>
            <w:tcW w:w="0" w:type="auto"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Доля освоенных денежных средств</w:t>
            </w:r>
            <w:r w:rsidRPr="00CC3AC3">
              <w:rPr>
                <w:rFonts w:ascii="Times New Roman" w:hAnsi="Times New Roman"/>
                <w:lang w:eastAsia="en-US"/>
              </w:rPr>
              <w:t xml:space="preserve"> на материально-техническое и организационное обеспечение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 xml:space="preserve">Указ Президента Российской Федерации </w:t>
            </w:r>
            <w:hyperlink r:id="rId9" w:tooltip="УКАЗ от 24.06.2019 № 288 ПРЕЗИДЕНТ РФ&#10;&#10;ОБ ОСНОВНЫХ НАПРАВЛЕНИЯХ РАЗВИТИЯ ГОСУДАРСТВЕННОЙ ГРАЖДАНСКОЙ СЛУЖБЫ РОССИЙСКОЙ ФЕДЕРАЦИИ НА 2019 - 2021 ГОДЫ " w:history="1">
              <w:r w:rsidRPr="00CC3AC3">
                <w:rPr>
                  <w:rStyle w:val="a3"/>
                  <w:rFonts w:ascii="Times New Roman" w:hAnsi="Times New Roman"/>
                </w:rPr>
                <w:t>от 24 июня 2019 года № 288</w:t>
              </w:r>
            </w:hyperlink>
            <w:r w:rsidRPr="00CC3AC3">
              <w:rPr>
                <w:rFonts w:ascii="Times New Roman" w:hAnsi="Times New Roman"/>
              </w:rPr>
              <w:t xml:space="preserve"> «Об основных направлениях развития государственной гражданской службы Российской Федерации на 2019-2021 годы»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CC3AC3">
              <w:rPr>
                <w:rFonts w:ascii="Times New Roman" w:hAnsi="Times New Roman"/>
              </w:rPr>
              <w:t>г.Пыть-</w:t>
            </w:r>
            <w:proofErr w:type="gramStart"/>
            <w:r w:rsidRPr="00CC3AC3">
              <w:rPr>
                <w:rFonts w:ascii="Times New Roman" w:hAnsi="Times New Roman"/>
              </w:rPr>
              <w:t>Яха</w:t>
            </w:r>
            <w:proofErr w:type="spellEnd"/>
            <w:r w:rsidRPr="00CC3AC3">
              <w:rPr>
                <w:rFonts w:ascii="Times New Roman" w:hAnsi="Times New Roman"/>
              </w:rPr>
              <w:t>»/</w:t>
            </w:r>
            <w:proofErr w:type="gramEnd"/>
            <w:r w:rsidRPr="00CC3AC3">
              <w:rPr>
                <w:rFonts w:ascii="Times New Roman" w:hAnsi="Times New Roman"/>
              </w:rPr>
              <w:t>МКУ «Центр бухгалтерского и комплексного обслуживания муниципальных учреждений города Пыть-Яха»/ Администрация г. Пыть-Яха исполнительно-распорядительный орган муниципального образования</w:t>
            </w:r>
          </w:p>
        </w:tc>
      </w:tr>
      <w:tr w:rsidR="00D8695C" w:rsidRPr="00CC3AC3" w:rsidTr="003675A8">
        <w:tc>
          <w:tcPr>
            <w:tcW w:w="0" w:type="auto"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  <w:lang w:eastAsia="en-US"/>
              </w:rPr>
              <w:t>Уровень выполнения договорных обязательств по материально-техническому и организационному обеспечению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 xml:space="preserve">Указ Президента Российской Федерации </w:t>
            </w:r>
            <w:hyperlink r:id="rId10" w:tooltip="УКАЗ от 24.06.2019 № 288 ПРЕЗИДЕНТ РФ&#10;&#10;ОБ ОСНОВНЫХ НАПРАВЛЕНИЯХ РАЗВИТИЯ ГОСУДАРСТВЕННОЙ ГРАЖДАНСКОЙ СЛУЖБЫ РОССИЙСКОЙ ФЕДЕРАЦИИ НА 2019 - 2021 ГОДЫ " w:history="1">
              <w:r w:rsidRPr="00CC3AC3">
                <w:rPr>
                  <w:rStyle w:val="a3"/>
                  <w:rFonts w:ascii="Times New Roman" w:hAnsi="Times New Roman"/>
                </w:rPr>
                <w:t>от 24 июня 2019 года № 288</w:t>
              </w:r>
            </w:hyperlink>
            <w:r w:rsidRPr="00CC3AC3">
              <w:rPr>
                <w:rFonts w:ascii="Times New Roman" w:hAnsi="Times New Roman"/>
              </w:rPr>
              <w:t xml:space="preserve"> «Об основных направлениях развития государственной гражданской службы Российской Федерации на 2019-2021 годы»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CC3AC3">
              <w:rPr>
                <w:rFonts w:ascii="Times New Roman" w:hAnsi="Times New Roman"/>
              </w:rPr>
              <w:t>г.Пыть-</w:t>
            </w:r>
            <w:proofErr w:type="gramStart"/>
            <w:r w:rsidRPr="00CC3AC3">
              <w:rPr>
                <w:rFonts w:ascii="Times New Roman" w:hAnsi="Times New Roman"/>
              </w:rPr>
              <w:t>Яха</w:t>
            </w:r>
            <w:proofErr w:type="spellEnd"/>
            <w:r w:rsidRPr="00CC3AC3">
              <w:rPr>
                <w:rFonts w:ascii="Times New Roman" w:hAnsi="Times New Roman"/>
              </w:rPr>
              <w:t>»/</w:t>
            </w:r>
            <w:proofErr w:type="gramEnd"/>
          </w:p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МКУ «Центр бухгалтерского и комплексного обслуживания муниципальных учреждений города Пыть-</w:t>
            </w:r>
            <w:proofErr w:type="gramStart"/>
            <w:r w:rsidRPr="00CC3AC3">
              <w:rPr>
                <w:rFonts w:ascii="Times New Roman" w:hAnsi="Times New Roman"/>
              </w:rPr>
              <w:t>Яха»/</w:t>
            </w:r>
            <w:proofErr w:type="gramEnd"/>
            <w:r w:rsidRPr="00CC3AC3">
              <w:rPr>
                <w:rFonts w:ascii="Times New Roman" w:hAnsi="Times New Roman"/>
              </w:rPr>
              <w:t xml:space="preserve"> Администрация г. Пыть-Яха исполнительно-распорядительный орган муниципального образования</w:t>
            </w:r>
          </w:p>
        </w:tc>
      </w:tr>
      <w:tr w:rsidR="00D8695C" w:rsidRPr="00CC3AC3" w:rsidTr="003675A8">
        <w:tc>
          <w:tcPr>
            <w:tcW w:w="0" w:type="auto"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Количество совершаемых отделом ЗАГС юридически значимых действий, ед.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3750</w:t>
            </w:r>
          </w:p>
        </w:tc>
        <w:tc>
          <w:tcPr>
            <w:tcW w:w="0" w:type="auto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3500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3250</w:t>
            </w:r>
          </w:p>
        </w:tc>
        <w:tc>
          <w:tcPr>
            <w:tcW w:w="0" w:type="auto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3000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2750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2500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2500</w:t>
            </w:r>
          </w:p>
        </w:tc>
        <w:tc>
          <w:tcPr>
            <w:tcW w:w="0" w:type="auto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Отдел записи актов гражданского состояния администрации города Пыть-Яха</w:t>
            </w:r>
          </w:p>
        </w:tc>
      </w:tr>
      <w:tr w:rsidR="00D8695C" w:rsidRPr="00CC3AC3" w:rsidTr="003675A8">
        <w:tc>
          <w:tcPr>
            <w:tcW w:w="0" w:type="auto"/>
            <w:vMerge w:val="restart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br w:type="page"/>
              <w:t xml:space="preserve">Параметры финансового </w:t>
            </w:r>
            <w:r w:rsidRPr="00CC3AC3">
              <w:rPr>
                <w:rFonts w:ascii="Times New Roman" w:hAnsi="Times New Roman"/>
              </w:rPr>
              <w:lastRenderedPageBreak/>
              <w:t xml:space="preserve">обеспечения муниципальной программы </w:t>
            </w:r>
          </w:p>
        </w:tc>
        <w:tc>
          <w:tcPr>
            <w:tcW w:w="0" w:type="auto"/>
            <w:gridSpan w:val="2"/>
            <w:vMerge w:val="restart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lastRenderedPageBreak/>
              <w:t>Источники финансирования</w:t>
            </w:r>
          </w:p>
        </w:tc>
        <w:tc>
          <w:tcPr>
            <w:tcW w:w="0" w:type="auto"/>
            <w:gridSpan w:val="17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Расходы по годам (тыс. рублей)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Всего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2022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2023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2024</w:t>
            </w:r>
          </w:p>
        </w:tc>
        <w:tc>
          <w:tcPr>
            <w:tcW w:w="0" w:type="auto"/>
            <w:gridSpan w:val="4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2025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2026-2030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всего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C3AC3">
              <w:rPr>
                <w:rFonts w:ascii="Times New Roman" w:hAnsi="Times New Roman"/>
                <w:color w:val="000000"/>
              </w:rPr>
              <w:t>4</w:t>
            </w:r>
            <w:r w:rsidR="00502A7B">
              <w:rPr>
                <w:rFonts w:ascii="Times New Roman" w:hAnsi="Times New Roman"/>
                <w:color w:val="000000"/>
              </w:rPr>
              <w:t xml:space="preserve"> </w:t>
            </w:r>
            <w:r w:rsidRPr="00CC3AC3">
              <w:rPr>
                <w:rFonts w:ascii="Times New Roman" w:hAnsi="Times New Roman"/>
                <w:color w:val="000000"/>
              </w:rPr>
              <w:t>819 376,9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C3AC3">
              <w:rPr>
                <w:rFonts w:ascii="Times New Roman" w:hAnsi="Times New Roman"/>
                <w:color w:val="000000"/>
              </w:rPr>
              <w:t>5</w:t>
            </w:r>
            <w:r>
              <w:rPr>
                <w:rFonts w:ascii="Times New Roman" w:hAnsi="Times New Roman"/>
                <w:color w:val="000000"/>
              </w:rPr>
              <w:t>08</w:t>
            </w:r>
            <w:r w:rsidR="00502A7B">
              <w:rPr>
                <w:rFonts w:ascii="Times New Roman" w:hAnsi="Times New Roman"/>
                <w:color w:val="000000"/>
              </w:rPr>
              <w:t xml:space="preserve"> </w:t>
            </w:r>
            <w:r w:rsidRPr="00CC3AC3">
              <w:rPr>
                <w:rFonts w:ascii="Times New Roman" w:hAnsi="Times New Roman"/>
                <w:color w:val="000000"/>
              </w:rPr>
              <w:t>673,8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542</w:t>
            </w:r>
            <w:r w:rsidR="00502A7B">
              <w:rPr>
                <w:rFonts w:ascii="Times New Roman" w:hAnsi="Times New Roman"/>
              </w:rPr>
              <w:t xml:space="preserve"> </w:t>
            </w:r>
            <w:r w:rsidRPr="00CC3AC3">
              <w:rPr>
                <w:rFonts w:ascii="Times New Roman" w:hAnsi="Times New Roman"/>
              </w:rPr>
              <w:t>066,3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537</w:t>
            </w:r>
            <w:r w:rsidR="00502A7B">
              <w:rPr>
                <w:rFonts w:ascii="Times New Roman" w:hAnsi="Times New Roman"/>
              </w:rPr>
              <w:t xml:space="preserve"> </w:t>
            </w:r>
            <w:r w:rsidRPr="00CC3AC3">
              <w:rPr>
                <w:rFonts w:ascii="Times New Roman" w:hAnsi="Times New Roman"/>
              </w:rPr>
              <w:t>968,6</w:t>
            </w:r>
          </w:p>
        </w:tc>
        <w:tc>
          <w:tcPr>
            <w:tcW w:w="0" w:type="auto"/>
            <w:gridSpan w:val="4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538</w:t>
            </w:r>
            <w:r w:rsidR="00502A7B">
              <w:rPr>
                <w:rFonts w:ascii="Times New Roman" w:hAnsi="Times New Roman"/>
              </w:rPr>
              <w:t xml:space="preserve"> </w:t>
            </w:r>
            <w:r w:rsidRPr="00CC3AC3">
              <w:rPr>
                <w:rFonts w:ascii="Times New Roman" w:hAnsi="Times New Roman"/>
              </w:rPr>
              <w:t>444,7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rPr>
                <w:rFonts w:ascii="Times New Roman" w:hAnsi="Times New Roman"/>
                <w:color w:val="000000"/>
              </w:rPr>
            </w:pPr>
            <w:r w:rsidRPr="00CC3AC3">
              <w:rPr>
                <w:rFonts w:ascii="Times New Roman" w:hAnsi="Times New Roman"/>
                <w:color w:val="000000"/>
              </w:rPr>
              <w:t>2</w:t>
            </w:r>
            <w:r w:rsidR="00502A7B">
              <w:rPr>
                <w:rFonts w:ascii="Times New Roman" w:hAnsi="Times New Roman"/>
                <w:color w:val="000000"/>
              </w:rPr>
              <w:t xml:space="preserve"> </w:t>
            </w:r>
            <w:r w:rsidRPr="00CC3AC3">
              <w:rPr>
                <w:rFonts w:ascii="Times New Roman" w:hAnsi="Times New Roman"/>
                <w:color w:val="000000"/>
              </w:rPr>
              <w:t>692</w:t>
            </w:r>
            <w:r w:rsidR="00502A7B">
              <w:rPr>
                <w:rFonts w:ascii="Times New Roman" w:hAnsi="Times New Roman"/>
                <w:color w:val="000000"/>
              </w:rPr>
              <w:t xml:space="preserve"> </w:t>
            </w:r>
            <w:r w:rsidRPr="00CC3AC3">
              <w:rPr>
                <w:rFonts w:ascii="Times New Roman" w:hAnsi="Times New Roman"/>
                <w:color w:val="000000"/>
              </w:rPr>
              <w:t>223,5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C3AC3">
              <w:rPr>
                <w:rFonts w:ascii="Times New Roman" w:hAnsi="Times New Roman"/>
                <w:color w:val="000000"/>
              </w:rPr>
              <w:t>41</w:t>
            </w:r>
            <w:r w:rsidR="00502A7B">
              <w:rPr>
                <w:rFonts w:ascii="Times New Roman" w:hAnsi="Times New Roman"/>
                <w:color w:val="000000"/>
              </w:rPr>
              <w:t xml:space="preserve"> </w:t>
            </w:r>
            <w:r w:rsidRPr="00CC3AC3">
              <w:rPr>
                <w:rFonts w:ascii="Times New Roman" w:hAnsi="Times New Roman"/>
                <w:color w:val="000000"/>
              </w:rPr>
              <w:t>618,2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C3AC3">
              <w:rPr>
                <w:rFonts w:ascii="Times New Roman" w:hAnsi="Times New Roman"/>
                <w:color w:val="000000"/>
              </w:rPr>
              <w:t>4</w:t>
            </w:r>
            <w:r w:rsidR="00502A7B">
              <w:rPr>
                <w:rFonts w:ascii="Times New Roman" w:hAnsi="Times New Roman"/>
                <w:color w:val="000000"/>
              </w:rPr>
              <w:t xml:space="preserve"> </w:t>
            </w:r>
            <w:r w:rsidRPr="00CC3AC3">
              <w:rPr>
                <w:rFonts w:ascii="Times New Roman" w:hAnsi="Times New Roman"/>
                <w:color w:val="000000"/>
              </w:rPr>
              <w:t>039,6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4 402,8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4 334,4</w:t>
            </w:r>
          </w:p>
        </w:tc>
        <w:tc>
          <w:tcPr>
            <w:tcW w:w="0" w:type="auto"/>
            <w:gridSpan w:val="4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4 806,9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24 034,5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C3AC3">
              <w:rPr>
                <w:rFonts w:ascii="Times New Roman" w:hAnsi="Times New Roman"/>
                <w:color w:val="000000"/>
              </w:rPr>
              <w:t>11</w:t>
            </w:r>
            <w:r w:rsidR="00502A7B">
              <w:rPr>
                <w:rFonts w:ascii="Times New Roman" w:hAnsi="Times New Roman"/>
                <w:color w:val="000000"/>
              </w:rPr>
              <w:t xml:space="preserve"> </w:t>
            </w:r>
            <w:r w:rsidRPr="00CC3AC3">
              <w:rPr>
                <w:rFonts w:ascii="Times New Roman" w:hAnsi="Times New Roman"/>
                <w:color w:val="000000"/>
              </w:rPr>
              <w:t>531,7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C3AC3">
              <w:rPr>
                <w:rFonts w:ascii="Times New Roman" w:hAnsi="Times New Roman"/>
                <w:color w:val="000000"/>
              </w:rPr>
              <w:t>1</w:t>
            </w:r>
            <w:r w:rsidR="00502A7B">
              <w:rPr>
                <w:rFonts w:ascii="Times New Roman" w:hAnsi="Times New Roman"/>
                <w:color w:val="000000"/>
              </w:rPr>
              <w:t xml:space="preserve"> </w:t>
            </w:r>
            <w:r w:rsidRPr="00CC3AC3">
              <w:rPr>
                <w:rFonts w:ascii="Times New Roman" w:hAnsi="Times New Roman"/>
                <w:color w:val="000000"/>
              </w:rPr>
              <w:t>241,6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1 249,1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1 546,4</w:t>
            </w:r>
          </w:p>
        </w:tc>
        <w:tc>
          <w:tcPr>
            <w:tcW w:w="0" w:type="auto"/>
            <w:gridSpan w:val="4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1 249,1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6 245,5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C3AC3">
              <w:rPr>
                <w:rFonts w:ascii="Times New Roman" w:hAnsi="Times New Roman"/>
                <w:color w:val="000000"/>
              </w:rPr>
              <w:t>4</w:t>
            </w:r>
            <w:r w:rsidR="00502A7B">
              <w:rPr>
                <w:rFonts w:ascii="Times New Roman" w:hAnsi="Times New Roman"/>
                <w:color w:val="000000"/>
              </w:rPr>
              <w:t xml:space="preserve"> </w:t>
            </w:r>
            <w:r w:rsidRPr="00CC3AC3">
              <w:rPr>
                <w:rFonts w:ascii="Times New Roman" w:hAnsi="Times New Roman"/>
                <w:color w:val="000000"/>
              </w:rPr>
              <w:t>766</w:t>
            </w:r>
            <w:r w:rsidR="00502A7B">
              <w:rPr>
                <w:rFonts w:ascii="Times New Roman" w:hAnsi="Times New Roman"/>
                <w:color w:val="000000"/>
              </w:rPr>
              <w:t xml:space="preserve"> </w:t>
            </w:r>
            <w:r w:rsidRPr="00CC3AC3">
              <w:rPr>
                <w:rFonts w:ascii="Times New Roman" w:hAnsi="Times New Roman"/>
                <w:color w:val="000000"/>
              </w:rPr>
              <w:t>227,0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C3AC3">
              <w:rPr>
                <w:rFonts w:ascii="Times New Roman" w:hAnsi="Times New Roman"/>
                <w:color w:val="000000"/>
              </w:rPr>
              <w:t>503</w:t>
            </w:r>
            <w:r w:rsidR="00502A7B">
              <w:rPr>
                <w:rFonts w:ascii="Times New Roman" w:hAnsi="Times New Roman"/>
                <w:color w:val="000000"/>
              </w:rPr>
              <w:t xml:space="preserve"> </w:t>
            </w:r>
            <w:r w:rsidRPr="00CC3AC3">
              <w:rPr>
                <w:rFonts w:ascii="Times New Roman" w:hAnsi="Times New Roman"/>
                <w:color w:val="000000"/>
              </w:rPr>
              <w:t>392,6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536 414,4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532 087,8</w:t>
            </w:r>
          </w:p>
        </w:tc>
        <w:tc>
          <w:tcPr>
            <w:tcW w:w="0" w:type="auto"/>
            <w:gridSpan w:val="4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532 388,7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2 661 943,5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иные источники финансирования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C3AC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C3AC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0,0</w:t>
            </w:r>
          </w:p>
        </w:tc>
        <w:tc>
          <w:tcPr>
            <w:tcW w:w="0" w:type="auto"/>
            <w:gridSpan w:val="3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0,0</w:t>
            </w:r>
          </w:p>
        </w:tc>
        <w:tc>
          <w:tcPr>
            <w:tcW w:w="0" w:type="auto"/>
            <w:gridSpan w:val="4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0,0</w:t>
            </w:r>
          </w:p>
        </w:tc>
        <w:tc>
          <w:tcPr>
            <w:tcW w:w="0" w:type="auto"/>
            <w:gridSpan w:val="2"/>
            <w:vAlign w:val="center"/>
          </w:tcPr>
          <w:p w:rsidR="00D8695C" w:rsidRPr="00CC3AC3" w:rsidRDefault="00D8695C" w:rsidP="00877108">
            <w:pPr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0,0</w:t>
            </w:r>
          </w:p>
        </w:tc>
      </w:tr>
      <w:tr w:rsidR="00D8695C" w:rsidRPr="00CC3AC3" w:rsidTr="003675A8">
        <w:tc>
          <w:tcPr>
            <w:tcW w:w="0" w:type="auto"/>
            <w:vMerge w:val="restart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 &lt;9&gt;</w:t>
            </w:r>
          </w:p>
        </w:tc>
        <w:tc>
          <w:tcPr>
            <w:tcW w:w="0" w:type="auto"/>
            <w:gridSpan w:val="2"/>
            <w:vMerge w:val="restart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0" w:type="auto"/>
            <w:gridSpan w:val="17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 xml:space="preserve"> Расходы по годам (тыс. рублей)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Всего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2022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2023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2024</w:t>
            </w:r>
          </w:p>
        </w:tc>
        <w:tc>
          <w:tcPr>
            <w:tcW w:w="0" w:type="auto"/>
            <w:gridSpan w:val="4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2025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2026- 2030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19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Муниципальный проект, реализуемый на основе проектной инициативы «Повышение эффективности деятельности органов местного самоуправления г.Пыть-Ях»</w:t>
            </w:r>
          </w:p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 xml:space="preserve">(срок реализации 26.09.2019-01.09.2023) 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всего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4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4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4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4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</w:tr>
      <w:tr w:rsidR="00D8695C" w:rsidRPr="00CC3AC3" w:rsidTr="003675A8">
        <w:tc>
          <w:tcPr>
            <w:tcW w:w="0" w:type="auto"/>
            <w:vMerge/>
          </w:tcPr>
          <w:p w:rsidR="00D8695C" w:rsidRPr="00CC3AC3" w:rsidRDefault="00D8695C" w:rsidP="00877108">
            <w:pPr>
              <w:spacing w:after="160" w:line="259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иные источники финансирования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3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4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  <w:gridSpan w:val="2"/>
          </w:tcPr>
          <w:p w:rsidR="00D8695C" w:rsidRPr="00CC3AC3" w:rsidRDefault="00D8695C" w:rsidP="0087710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CC3AC3">
              <w:rPr>
                <w:rFonts w:ascii="Times New Roman" w:hAnsi="Times New Roman"/>
              </w:rPr>
              <w:t>-</w:t>
            </w:r>
          </w:p>
        </w:tc>
      </w:tr>
    </w:tbl>
    <w:p w:rsidR="00AE79D3" w:rsidRPr="001171B3" w:rsidRDefault="00AE79D3" w:rsidP="003675A8">
      <w:pPr>
        <w:ind w:firstLine="0"/>
        <w:rPr>
          <w:rFonts w:ascii="Times New Roman" w:hAnsi="Times New Roman"/>
          <w:szCs w:val="28"/>
        </w:rPr>
      </w:pPr>
    </w:p>
    <w:sectPr w:rsidR="00AE79D3" w:rsidRPr="001171B3" w:rsidSect="00CB69C5">
      <w:headerReference w:type="default" r:id="rId11"/>
      <w:pgSz w:w="16838" w:h="11906" w:orient="landscape"/>
      <w:pgMar w:top="1134" w:right="567" w:bottom="1134" w:left="567" w:header="567" w:footer="709" w:gutter="0"/>
      <w:pgNumType w:start="5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5A8" w:rsidRDefault="003675A8" w:rsidP="003675A8">
      <w:r>
        <w:separator/>
      </w:r>
    </w:p>
  </w:endnote>
  <w:endnote w:type="continuationSeparator" w:id="0">
    <w:p w:rsidR="003675A8" w:rsidRDefault="003675A8" w:rsidP="00367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5A8" w:rsidRDefault="003675A8" w:rsidP="003675A8">
      <w:r>
        <w:separator/>
      </w:r>
    </w:p>
  </w:footnote>
  <w:footnote w:type="continuationSeparator" w:id="0">
    <w:p w:rsidR="003675A8" w:rsidRDefault="003675A8" w:rsidP="00367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5509090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</w:rPr>
    </w:sdtEndPr>
    <w:sdtContent>
      <w:p w:rsidR="003675A8" w:rsidRPr="003675A8" w:rsidRDefault="003675A8">
        <w:pPr>
          <w:pStyle w:val="a6"/>
          <w:jc w:val="right"/>
          <w:rPr>
            <w:rFonts w:asciiTheme="minorHAnsi" w:hAnsiTheme="minorHAnsi" w:cstheme="minorHAnsi"/>
            <w:sz w:val="22"/>
          </w:rPr>
        </w:pPr>
        <w:r w:rsidRPr="003675A8">
          <w:rPr>
            <w:rFonts w:asciiTheme="minorHAnsi" w:hAnsiTheme="minorHAnsi" w:cstheme="minorHAnsi"/>
            <w:sz w:val="22"/>
          </w:rPr>
          <w:fldChar w:fldCharType="begin"/>
        </w:r>
        <w:r w:rsidRPr="003675A8">
          <w:rPr>
            <w:rFonts w:asciiTheme="minorHAnsi" w:hAnsiTheme="minorHAnsi" w:cstheme="minorHAnsi"/>
            <w:sz w:val="22"/>
          </w:rPr>
          <w:instrText>PAGE   \* MERGEFORMAT</w:instrText>
        </w:r>
        <w:r w:rsidRPr="003675A8">
          <w:rPr>
            <w:rFonts w:asciiTheme="minorHAnsi" w:hAnsiTheme="minorHAnsi" w:cstheme="minorHAnsi"/>
            <w:sz w:val="22"/>
          </w:rPr>
          <w:fldChar w:fldCharType="separate"/>
        </w:r>
        <w:r w:rsidR="00CB69C5">
          <w:rPr>
            <w:rFonts w:asciiTheme="minorHAnsi" w:hAnsiTheme="minorHAnsi" w:cstheme="minorHAnsi"/>
            <w:noProof/>
            <w:sz w:val="22"/>
          </w:rPr>
          <w:t>566</w:t>
        </w:r>
        <w:r w:rsidRPr="003675A8">
          <w:rPr>
            <w:rFonts w:asciiTheme="minorHAnsi" w:hAnsiTheme="minorHAnsi" w:cstheme="minorHAnsi"/>
            <w:sz w:val="22"/>
          </w:rPr>
          <w:fldChar w:fldCharType="end"/>
        </w:r>
      </w:p>
    </w:sdtContent>
  </w:sdt>
  <w:p w:rsidR="003675A8" w:rsidRDefault="003675A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9D3"/>
    <w:rsid w:val="001171B3"/>
    <w:rsid w:val="00204041"/>
    <w:rsid w:val="002E2386"/>
    <w:rsid w:val="003675A8"/>
    <w:rsid w:val="003C70C6"/>
    <w:rsid w:val="003F22DB"/>
    <w:rsid w:val="0042042A"/>
    <w:rsid w:val="00502A7B"/>
    <w:rsid w:val="0052496E"/>
    <w:rsid w:val="00940AFF"/>
    <w:rsid w:val="009551A7"/>
    <w:rsid w:val="0099622B"/>
    <w:rsid w:val="00AE79D3"/>
    <w:rsid w:val="00C630AE"/>
    <w:rsid w:val="00CB69C5"/>
    <w:rsid w:val="00D51E66"/>
    <w:rsid w:val="00D8695C"/>
    <w:rsid w:val="00D9751A"/>
    <w:rsid w:val="00E32A4F"/>
    <w:rsid w:val="00E86406"/>
    <w:rsid w:val="00F6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7C5E9-ED57-4D72-BC29-EA616242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AE79D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uiPriority w:val="9"/>
    <w:qFormat/>
    <w:rsid w:val="00AE79D3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uiPriority w:val="9"/>
    <w:rsid w:val="00AE79D3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AE79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rsid w:val="00AE79D3"/>
    <w:rPr>
      <w:color w:val="0000FF"/>
      <w:u w:val="none"/>
    </w:rPr>
  </w:style>
  <w:style w:type="character" w:customStyle="1" w:styleId="ConsPlusNormal0">
    <w:name w:val="ConsPlusNormal Знак"/>
    <w:link w:val="ConsPlusNormal"/>
    <w:locked/>
    <w:rsid w:val="00AE79D3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2A7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2A7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3675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75A8"/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675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75A8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b6f3b937-fa72-4d5e-8f17-c18417a4bbc4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content\act\0bade2d7-ae57-428d-9dd8-a24154ff6e0d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content\act\0bade2d7-ae57-428d-9dd8-a24154ff6e0d.htm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file:///C:\content\act\b6f3b937-fa72-4d5e-8f17-c18417a4bbc4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content\act\b6f3b937-fa72-4d5e-8f17-c18417a4bbc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Каримова</dc:creator>
  <cp:keywords/>
  <dc:description/>
  <cp:lastModifiedBy>Сергей Медведев</cp:lastModifiedBy>
  <cp:revision>4</cp:revision>
  <cp:lastPrinted>2022-11-08T11:30:00Z</cp:lastPrinted>
  <dcterms:created xsi:type="dcterms:W3CDTF">2022-11-08T11:32:00Z</dcterms:created>
  <dcterms:modified xsi:type="dcterms:W3CDTF">2022-11-14T10:22:00Z</dcterms:modified>
</cp:coreProperties>
</file>